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0242C197"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90007E">
        <w:rPr>
          <w:rFonts w:eastAsia="SimSun"/>
          <w:lang w:eastAsia="zh-CN"/>
        </w:rPr>
        <w:t>4</w:t>
      </w:r>
      <w:r w:rsidR="006144F0">
        <w:rPr>
          <w:rFonts w:eastAsia="SimSun"/>
          <w:lang w:eastAsia="zh-CN"/>
        </w:rPr>
        <w:t>bis-e</w:t>
      </w:r>
      <w:r w:rsidR="00566191">
        <w:rPr>
          <w:rFonts w:eastAsia="SimSun"/>
          <w:lang w:eastAsia="zh-CN"/>
        </w:rP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8823C0">
        <w:t>R4-</w:t>
      </w:r>
      <w:r w:rsidR="0090007E" w:rsidRPr="008823C0">
        <w:t>200</w:t>
      </w:r>
      <w:r w:rsidR="008823C0" w:rsidRPr="008823C0">
        <w:t>3771</w:t>
      </w:r>
    </w:p>
    <w:p w14:paraId="35BF833C" w14:textId="7B0A82AA" w:rsidR="00DF018A" w:rsidRPr="008E18F2" w:rsidRDefault="006144F0" w:rsidP="00DF018A">
      <w:pPr>
        <w:pStyle w:val="a"/>
        <w:rPr>
          <w:rFonts w:eastAsia="SimSun"/>
          <w:lang w:eastAsia="zh-CN"/>
        </w:rPr>
      </w:pPr>
      <w:r>
        <w:rPr>
          <w:rFonts w:cs="Arial"/>
        </w:rPr>
        <w:t>Electronic meeting</w:t>
      </w:r>
      <w:r w:rsidR="00DF018A" w:rsidRPr="00E23C3E">
        <w:rPr>
          <w:rFonts w:hint="eastAsia"/>
        </w:rPr>
        <w:t>,</w:t>
      </w:r>
      <w:r w:rsidR="00DF018A" w:rsidRPr="00A62DA7">
        <w:rPr>
          <w:rFonts w:hint="eastAsia"/>
        </w:rPr>
        <w:t xml:space="preserve"> </w:t>
      </w:r>
      <w:r>
        <w:t>20-</w:t>
      </w:r>
      <w:r w:rsidR="00AB1D17">
        <w:t>30</w:t>
      </w:r>
      <w:r>
        <w:t xml:space="preserve"> </w:t>
      </w:r>
      <w:r>
        <w:rPr>
          <w:rFonts w:cs="Arial"/>
        </w:rPr>
        <w:t>April</w:t>
      </w:r>
      <w:r w:rsidR="00DF018A">
        <w:t>, 20</w:t>
      </w:r>
      <w:r w:rsidR="0090007E">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4DF26BF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0007E">
        <w:rPr>
          <w:sz w:val="22"/>
        </w:rPr>
        <w:t>UE RF core requirements for FR2 DL 256QAM</w:t>
      </w:r>
    </w:p>
    <w:p w14:paraId="38BCE621" w14:textId="539ADB8E"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823C0">
        <w:rPr>
          <w:sz w:val="22"/>
          <w:lang w:val="en-US"/>
        </w:rPr>
        <w:t>6.12.3</w:t>
      </w:r>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0D689F9F" w14:textId="37A890D0" w:rsidR="00A60AC7" w:rsidRDefault="00A60AC7" w:rsidP="00A60AC7">
      <w:r>
        <w:t>In this contribution we discuss how to complete t</w:t>
      </w:r>
      <w:r w:rsidR="00A83C07">
        <w:t>he</w:t>
      </w:r>
      <w:r>
        <w:t xml:space="preserve"> core part of the work item in a way which is aligned with work item description</w:t>
      </w:r>
      <w:r w:rsidR="00AB1D17">
        <w:t xml:space="preserve"> and agreements done during the work</w:t>
      </w:r>
      <w:r>
        <w:t>.</w:t>
      </w:r>
    </w:p>
    <w:p w14:paraId="1ECA57B6" w14:textId="77777777" w:rsidR="001C3296" w:rsidRDefault="001C3296" w:rsidP="001C3296">
      <w:pPr>
        <w:pStyle w:val="Heading1"/>
      </w:pPr>
      <w:r>
        <w:t>2</w:t>
      </w:r>
      <w:r>
        <w:tab/>
        <w:t>Discussion</w:t>
      </w:r>
    </w:p>
    <w:p w14:paraId="3D8BD957" w14:textId="77777777" w:rsidR="0090007E" w:rsidRDefault="0090007E" w:rsidP="0090007E">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7089D416" w14:textId="77777777" w:rsidR="00A83C07" w:rsidRDefault="0090007E" w:rsidP="0090007E">
      <w:r>
        <w:t xml:space="preserve">Work item objectives in [1] include two phases, first a feasibility and performance benefit study to confirm that FR2 DL 256QAM provides gains over 64QAM and then the actual setting of requirements. </w:t>
      </w:r>
      <w:r w:rsidR="00A83C07">
        <w:t>Phase 1 was completed in RAN4#92bis with the conclusion that FR2 DL 256QAM is feasible from link and system level and also implementation perspective. Based on this conclusion work on second phase of defining core requirements was started in RAN4#93.</w:t>
      </w:r>
    </w:p>
    <w:p w14:paraId="4BCE91B0" w14:textId="30379B17" w:rsidR="00AF0252" w:rsidRDefault="00AF0252" w:rsidP="0090007E">
      <w:r>
        <w:t>The work item description in [1] sets the following objectives for phase 2 of the work:</w:t>
      </w:r>
    </w:p>
    <w:p w14:paraId="52BDA1E0" w14:textId="5538E139" w:rsidR="00AF0252" w:rsidRDefault="00AF0252" w:rsidP="00AF0252">
      <w:pPr>
        <w:ind w:left="284" w:firstLine="1"/>
      </w:pPr>
      <w:r>
        <w:t>Phase 2:  Specify BS and UE requirements for NR DL 256QAM for FR2 if applicable scenarios and feasible requirements are identified</w:t>
      </w:r>
    </w:p>
    <w:p w14:paraId="4FF7F7CC" w14:textId="77777777" w:rsidR="00AF0252" w:rsidRDefault="00AF0252" w:rsidP="00AF0252">
      <w:pPr>
        <w:numPr>
          <w:ilvl w:val="0"/>
          <w:numId w:val="15"/>
        </w:numPr>
        <w:jc w:val="both"/>
        <w:textAlignment w:val="auto"/>
        <w:rPr>
          <w:lang w:eastAsia="zh-CN"/>
        </w:rPr>
      </w:pPr>
      <w:r>
        <w:rPr>
          <w:lang w:eastAsia="zh-CN"/>
        </w:rPr>
        <w:t>The requirements for BS include Tx modulation quality, Tx power dynamic range etc.</w:t>
      </w:r>
    </w:p>
    <w:p w14:paraId="76EA3CC0" w14:textId="77777777" w:rsidR="00AF0252" w:rsidRDefault="00AF0252" w:rsidP="00AF0252">
      <w:pPr>
        <w:numPr>
          <w:ilvl w:val="0"/>
          <w:numId w:val="15"/>
        </w:numPr>
        <w:jc w:val="both"/>
        <w:textAlignment w:val="auto"/>
        <w:rPr>
          <w:lang w:eastAsia="zh-CN"/>
        </w:rPr>
      </w:pPr>
      <w:r>
        <w:rPr>
          <w:lang w:eastAsia="zh-CN"/>
        </w:rPr>
        <w:t>The requirements for UE include Rx maximum input power level, FRC etc.</w:t>
      </w:r>
    </w:p>
    <w:p w14:paraId="55C1299C" w14:textId="5E64A49B" w:rsidR="00AF0252" w:rsidRDefault="00AB1D17" w:rsidP="0090007E">
      <w:r>
        <w:t>In RAN4#94e CRs to BS core and conformance specification were already technically endorsed, but finalization of part 2) is still on-going. It should be noted that based on the objectives it is</w:t>
      </w:r>
      <w:r w:rsidR="00AF0252">
        <w:t xml:space="preserve"> clearly expected by RAN plenary that UE Rx maximum input power level shall be specified.</w:t>
      </w:r>
    </w:p>
    <w:p w14:paraId="57F8FB01" w14:textId="221AEE90" w:rsidR="00AF0252" w:rsidRPr="00AF0252" w:rsidRDefault="00AF0252" w:rsidP="0090007E">
      <w:pPr>
        <w:rPr>
          <w:b/>
        </w:rPr>
      </w:pPr>
      <w:r w:rsidRPr="00630341">
        <w:rPr>
          <w:b/>
        </w:rPr>
        <w:t xml:space="preserve">Observation </w:t>
      </w:r>
      <w:r>
        <w:rPr>
          <w:b/>
        </w:rPr>
        <w:t>1</w:t>
      </w:r>
      <w:r w:rsidRPr="00630341">
        <w:rPr>
          <w:b/>
        </w:rPr>
        <w:t>:</w:t>
      </w:r>
      <w:r>
        <w:rPr>
          <w:b/>
        </w:rPr>
        <w:t xml:space="preserve"> Work item description </w:t>
      </w:r>
      <w:r w:rsidR="007F4293">
        <w:rPr>
          <w:b/>
        </w:rPr>
        <w:t>defines that at least UE Rx maximum input level and FRC shall be specified</w:t>
      </w:r>
      <w:r>
        <w:rPr>
          <w:b/>
        </w:rPr>
        <w:t>.</w:t>
      </w:r>
    </w:p>
    <w:p w14:paraId="1C1E3EDD" w14:textId="50F12088" w:rsidR="00AB1D17" w:rsidRDefault="00AB1D17" w:rsidP="0090007E">
      <w:r>
        <w:t>In addition, A WF in [2]</w:t>
      </w:r>
      <w:r w:rsidR="00434765">
        <w:t xml:space="preserve"> was agreed in RAN4</w:t>
      </w:r>
      <w:r w:rsidR="00155601">
        <w:t>#94e with following agreements for core requirements</w:t>
      </w:r>
    </w:p>
    <w:p w14:paraId="57C886F4" w14:textId="77777777" w:rsidR="00155601" w:rsidRPr="00156B8A" w:rsidRDefault="00155601" w:rsidP="00155601">
      <w:pPr>
        <w:pStyle w:val="11BodyText"/>
        <w:numPr>
          <w:ilvl w:val="0"/>
          <w:numId w:val="16"/>
        </w:numPr>
        <w:rPr>
          <w:bCs/>
          <w:lang w:val="fi-FI"/>
        </w:rPr>
      </w:pPr>
      <w:r w:rsidRPr="00156B8A">
        <w:rPr>
          <w:bCs/>
          <w:lang w:val="fi-FI"/>
        </w:rPr>
        <w:t>Agreements for core requirements:</w:t>
      </w:r>
    </w:p>
    <w:p w14:paraId="42EE1F60" w14:textId="77777777" w:rsidR="00155601" w:rsidRPr="00D77CC3" w:rsidRDefault="00155601" w:rsidP="00155601">
      <w:pPr>
        <w:pStyle w:val="11BodyText"/>
        <w:numPr>
          <w:ilvl w:val="1"/>
          <w:numId w:val="16"/>
        </w:numPr>
        <w:rPr>
          <w:bCs/>
          <w:lang w:val="en-GB"/>
        </w:rPr>
      </w:pPr>
      <w:r w:rsidRPr="00156B8A">
        <w:rPr>
          <w:bCs/>
        </w:rPr>
        <w:t xml:space="preserve">Discuss on how to define the UE maximum input level for 256QAM in the next meeting </w:t>
      </w:r>
    </w:p>
    <w:p w14:paraId="44366C75" w14:textId="76EBA263" w:rsidR="00155601" w:rsidRDefault="00155601" w:rsidP="00155601">
      <w:pPr>
        <w:pStyle w:val="11BodyText"/>
        <w:numPr>
          <w:ilvl w:val="1"/>
          <w:numId w:val="16"/>
        </w:numPr>
        <w:rPr>
          <w:bCs/>
          <w:lang w:val="en-GB"/>
        </w:rPr>
      </w:pPr>
      <w:r w:rsidRPr="00156B8A">
        <w:rPr>
          <w:bCs/>
          <w:lang w:val="en-GB"/>
        </w:rPr>
        <w:t>Agree the BS and UE CRs in a package in Rel-16 WI</w:t>
      </w:r>
    </w:p>
    <w:p w14:paraId="28D2C416" w14:textId="77777777" w:rsidR="00155601" w:rsidRPr="00155601" w:rsidRDefault="00155601" w:rsidP="00155601">
      <w:pPr>
        <w:pStyle w:val="11BodyText"/>
        <w:numPr>
          <w:ilvl w:val="1"/>
          <w:numId w:val="16"/>
        </w:numPr>
        <w:rPr>
          <w:bCs/>
          <w:lang w:val="en-GB"/>
        </w:rPr>
      </w:pPr>
      <w:r w:rsidRPr="00155601">
        <w:rPr>
          <w:bCs/>
        </w:rPr>
        <w:t>Technically endorse the CR to 38.104 (R4-2002802) since no technical concern</w:t>
      </w:r>
    </w:p>
    <w:p w14:paraId="48C1A0A8" w14:textId="3E56728C" w:rsidR="00155601" w:rsidRDefault="00155601" w:rsidP="00155601">
      <w:r w:rsidRPr="00155601">
        <w:t>Therefore, it has been already agreed that a change on UE requirements is needed</w:t>
      </w:r>
      <w:r>
        <w:t>.</w:t>
      </w:r>
    </w:p>
    <w:p w14:paraId="4D79E164" w14:textId="575E6C54" w:rsidR="00155601" w:rsidRPr="00155601" w:rsidRDefault="00155601" w:rsidP="0090007E">
      <w:pPr>
        <w:rPr>
          <w:b/>
          <w:bCs/>
        </w:rPr>
      </w:pPr>
      <w:r w:rsidRPr="00155601">
        <w:rPr>
          <w:b/>
          <w:bCs/>
        </w:rPr>
        <w:t>Observation 2:</w:t>
      </w:r>
      <w:r>
        <w:rPr>
          <w:b/>
          <w:bCs/>
        </w:rPr>
        <w:t xml:space="preserve"> It has been already agreed that a change on UE requirements is needed together with the change on BS requirements.</w:t>
      </w:r>
    </w:p>
    <w:p w14:paraId="1C0DB9C9" w14:textId="12E4A7DA" w:rsidR="00155601" w:rsidRDefault="00155601" w:rsidP="0090007E">
      <w:r>
        <w:t xml:space="preserve">The major discussion point has been the relationship with maximum input power requirements for 64QAM. </w:t>
      </w:r>
      <w:r w:rsidR="00044FAB">
        <w:t>The history of 64QAM requirements can be tracked to an endorsed CR in [3], where maximum input power requirements for 64QAM were removed from the specification</w:t>
      </w:r>
      <w:r w:rsidR="00B41825">
        <w:t xml:space="preserve"> due to the reason of redundancy with QPSK requirements.</w:t>
      </w:r>
      <w:r w:rsidR="00D43D3E">
        <w:t xml:space="preserve"> That means </w:t>
      </w:r>
      <w:r w:rsidR="00D43D3E">
        <w:lastRenderedPageBreak/>
        <w:t>that the core requirements for QPSK and 64QAM were not seen to be stressing the design sufficiently differently from each other to have motivation to keep them both in the specification.</w:t>
      </w:r>
    </w:p>
    <w:p w14:paraId="79679E87" w14:textId="490E41DF" w:rsidR="00155601" w:rsidRPr="00D43D3E" w:rsidRDefault="00D43D3E" w:rsidP="0090007E">
      <w:pPr>
        <w:rPr>
          <w:b/>
          <w:bCs/>
        </w:rPr>
      </w:pPr>
      <w:r w:rsidRPr="00D43D3E">
        <w:rPr>
          <w:b/>
          <w:bCs/>
        </w:rPr>
        <w:t>Observation 3:</w:t>
      </w:r>
      <w:r>
        <w:rPr>
          <w:b/>
          <w:bCs/>
        </w:rPr>
        <w:t xml:space="preserve"> 64QAM requirements for maximum input power were removed from TS 38.101-2 due to reason of redundancy, i.e. 64QAM was seen to stress the system in similar manner as QPSK.</w:t>
      </w:r>
    </w:p>
    <w:p w14:paraId="0305F207" w14:textId="7F8A2354" w:rsidR="00B41825" w:rsidRDefault="00D43D3E" w:rsidP="0090007E">
      <w:r>
        <w:t>In our view the observation is not anymore applicable for 256QAM. While maximum input power for QPSK and 64QAM are mainly stressing the linearity of the system, the design constraints for 256QAM are more comprehensive. As seen in [4]</w:t>
      </w:r>
      <w:r w:rsidR="001D2A2E">
        <w:t xml:space="preserve">, the </w:t>
      </w:r>
      <w:r w:rsidR="00F65409">
        <w:t>proposed</w:t>
      </w:r>
      <w:bookmarkStart w:id="2" w:name="_GoBack"/>
      <w:bookmarkEnd w:id="2"/>
      <w:r w:rsidR="001D2A2E">
        <w:t xml:space="preserve"> input power is lower compared to QPSK, i.e. the linearity of the system is not similarly burdened. On the other hand, the overall in-channel RF performance and capability of maintaining the signal quality sufficiently high in high input power conditions, which are also to typical conditions for 256QAM usage, becomes critical. Therefore, we see it absolutely necessary to introduce the maximum input power requirement for 256QAM in FR2. It should be noted that also in FR1 maximum input power is specified for 256QAM.</w:t>
      </w:r>
    </w:p>
    <w:p w14:paraId="1089662F" w14:textId="42D76FC1" w:rsidR="001D2A2E" w:rsidRPr="001D2A2E" w:rsidRDefault="001D2A2E" w:rsidP="0090007E">
      <w:pPr>
        <w:rPr>
          <w:b/>
          <w:bCs/>
        </w:rPr>
      </w:pPr>
      <w:r w:rsidRPr="001D2A2E">
        <w:rPr>
          <w:b/>
          <w:bCs/>
        </w:rPr>
        <w:t>Observation 4</w:t>
      </w:r>
      <w:r>
        <w:rPr>
          <w:b/>
          <w:bCs/>
        </w:rPr>
        <w:t>: Ability to receive the 256QAM signal correctly in high input power conditions, which are typical conditions for 256QAM usage, is essential for the feature.</w:t>
      </w:r>
    </w:p>
    <w:p w14:paraId="1F13F653" w14:textId="01008ABE" w:rsidR="0090007E" w:rsidRPr="00630341" w:rsidRDefault="0090007E" w:rsidP="0090007E">
      <w:pPr>
        <w:rPr>
          <w:b/>
        </w:rPr>
      </w:pPr>
      <w:r w:rsidRPr="00630341">
        <w:rPr>
          <w:b/>
        </w:rPr>
        <w:t xml:space="preserve">Proposal </w:t>
      </w:r>
      <w:r w:rsidR="00A83C07">
        <w:rPr>
          <w:b/>
        </w:rPr>
        <w:t>1</w:t>
      </w:r>
      <w:r w:rsidRPr="00630341">
        <w:rPr>
          <w:b/>
        </w:rPr>
        <w:t>:</w:t>
      </w:r>
      <w:r>
        <w:rPr>
          <w:b/>
        </w:rPr>
        <w:t xml:space="preserve"> </w:t>
      </w:r>
      <w:r w:rsidR="00A83C07">
        <w:rPr>
          <w:b/>
        </w:rPr>
        <w:t>UE RF core requirement for maximum input power shall be specified for FR2 DL 256QAM.</w:t>
      </w:r>
    </w:p>
    <w:p w14:paraId="5BDD9F39" w14:textId="77777777" w:rsidR="0090007E" w:rsidRDefault="0090007E" w:rsidP="0090007E">
      <w:pPr>
        <w:pStyle w:val="Heading1"/>
      </w:pPr>
      <w:r>
        <w:t>3</w:t>
      </w:r>
      <w:r>
        <w:tab/>
        <w:t>Conclusion</w:t>
      </w:r>
    </w:p>
    <w:p w14:paraId="60323C13" w14:textId="5D6605C8" w:rsidR="0090007E" w:rsidRPr="008D6E47" w:rsidRDefault="0090007E" w:rsidP="0090007E">
      <w:pPr>
        <w:rPr>
          <w:b/>
        </w:rPr>
      </w:pPr>
      <w:r>
        <w:t xml:space="preserve">In this contribution </w:t>
      </w:r>
      <w:r w:rsidR="00C57E88">
        <w:t>remaining aspects of</w:t>
      </w:r>
      <w:r>
        <w:t xml:space="preserve"> FR2 DL 256QAM w</w:t>
      </w:r>
      <w:r w:rsidR="00C57E88">
        <w:t>ere</w:t>
      </w:r>
      <w:r>
        <w:t xml:space="preserve"> discussed and the following observations and proposal were made:</w:t>
      </w:r>
    </w:p>
    <w:p w14:paraId="37FAB41F" w14:textId="77777777" w:rsidR="00D43D3E" w:rsidRPr="00AF0252" w:rsidRDefault="00D43D3E" w:rsidP="00D43D3E">
      <w:pPr>
        <w:rPr>
          <w:b/>
        </w:rPr>
      </w:pPr>
      <w:r w:rsidRPr="00630341">
        <w:rPr>
          <w:b/>
        </w:rPr>
        <w:t xml:space="preserve">Observation </w:t>
      </w:r>
      <w:r>
        <w:rPr>
          <w:b/>
        </w:rPr>
        <w:t>1</w:t>
      </w:r>
      <w:r w:rsidRPr="00630341">
        <w:rPr>
          <w:b/>
        </w:rPr>
        <w:t>:</w:t>
      </w:r>
      <w:r>
        <w:rPr>
          <w:b/>
        </w:rPr>
        <w:t xml:space="preserve"> Work item description defines that at least UE Rx maximum input level and FRC shall be specified.</w:t>
      </w:r>
    </w:p>
    <w:p w14:paraId="5ED35BB2" w14:textId="77777777" w:rsidR="00D43D3E" w:rsidRPr="00155601" w:rsidRDefault="00D43D3E" w:rsidP="00D43D3E">
      <w:pPr>
        <w:rPr>
          <w:b/>
          <w:bCs/>
        </w:rPr>
      </w:pPr>
      <w:r w:rsidRPr="00155601">
        <w:rPr>
          <w:b/>
          <w:bCs/>
        </w:rPr>
        <w:t>Observation 2:</w:t>
      </w:r>
      <w:r>
        <w:rPr>
          <w:b/>
          <w:bCs/>
        </w:rPr>
        <w:t xml:space="preserve"> It has been already agreed that a change on UE requirements is needed together with the change on BS requirements.</w:t>
      </w:r>
    </w:p>
    <w:p w14:paraId="6C8A5672" w14:textId="6D1E2AAB" w:rsidR="001D2A2E" w:rsidRPr="001D2A2E" w:rsidRDefault="00D43D3E" w:rsidP="001D2A2E">
      <w:pPr>
        <w:rPr>
          <w:b/>
          <w:bCs/>
        </w:rPr>
      </w:pPr>
      <w:r w:rsidRPr="00D43D3E">
        <w:rPr>
          <w:b/>
          <w:bCs/>
        </w:rPr>
        <w:t>Observation 3:</w:t>
      </w:r>
      <w:r>
        <w:rPr>
          <w:b/>
          <w:bCs/>
        </w:rPr>
        <w:t xml:space="preserve"> 64QAM requirements for maximum input power were removed from TS 38.101-2 due to reason of redundancy, i.e. 64QAM was seen to stress the system in similar manner as QPSK.</w:t>
      </w:r>
    </w:p>
    <w:p w14:paraId="3A0237D1" w14:textId="3957CADF" w:rsidR="00D43D3E" w:rsidRPr="00D43D3E" w:rsidRDefault="001D2A2E" w:rsidP="00D43D3E">
      <w:pPr>
        <w:rPr>
          <w:b/>
          <w:bCs/>
        </w:rPr>
      </w:pPr>
      <w:r w:rsidRPr="001D2A2E">
        <w:rPr>
          <w:b/>
          <w:bCs/>
        </w:rPr>
        <w:t>Observation 4</w:t>
      </w:r>
      <w:r>
        <w:rPr>
          <w:b/>
          <w:bCs/>
        </w:rPr>
        <w:t>: Ability to receive the 256QAM signal correctly in high input power conditions, which are typical conditions for 256QAM usage, is essential for the feature.</w:t>
      </w:r>
    </w:p>
    <w:p w14:paraId="3F5EBAC5" w14:textId="77777777" w:rsidR="00D43D3E" w:rsidRPr="00630341" w:rsidRDefault="00D43D3E" w:rsidP="00D43D3E">
      <w:pPr>
        <w:rPr>
          <w:b/>
        </w:rPr>
      </w:pPr>
      <w:r w:rsidRPr="00630341">
        <w:rPr>
          <w:b/>
        </w:rPr>
        <w:t xml:space="preserve">Proposal </w:t>
      </w:r>
      <w:r>
        <w:rPr>
          <w:b/>
        </w:rPr>
        <w:t>1</w:t>
      </w:r>
      <w:r w:rsidRPr="00630341">
        <w:rPr>
          <w:b/>
        </w:rPr>
        <w:t>:</w:t>
      </w:r>
      <w:r>
        <w:rPr>
          <w:b/>
        </w:rPr>
        <w:t xml:space="preserve"> UE RF core requirement for maximum input power shall be specified for FR2 DL 256QAM.</w:t>
      </w:r>
    </w:p>
    <w:p w14:paraId="55B204E9" w14:textId="77777777" w:rsidR="0057669F" w:rsidRDefault="0057669F" w:rsidP="0057669F">
      <w:pPr>
        <w:pStyle w:val="Heading1"/>
      </w:pPr>
      <w:r>
        <w:t>4</w:t>
      </w:r>
      <w:r>
        <w:tab/>
        <w:t>Reference</w:t>
      </w:r>
      <w:r w:rsidR="0035582C">
        <w:t>s</w:t>
      </w:r>
    </w:p>
    <w:p w14:paraId="258E18AC" w14:textId="77777777" w:rsidR="00566191" w:rsidRDefault="00566191" w:rsidP="00132FF9">
      <w:pPr>
        <w:overflowPunct/>
        <w:autoSpaceDE/>
        <w:autoSpaceDN/>
        <w:adjustRightInd/>
        <w:spacing w:after="0"/>
        <w:textAlignment w:val="auto"/>
        <w:rPr>
          <w:lang w:val="en-US"/>
        </w:rPr>
      </w:pPr>
    </w:p>
    <w:p w14:paraId="60189846" w14:textId="77777777" w:rsidR="00A60AC7" w:rsidRPr="00870635" w:rsidRDefault="00A60AC7" w:rsidP="00A60AC7">
      <w:pPr>
        <w:ind w:left="567" w:hanging="567"/>
        <w:rPr>
          <w:lang w:val="en-US"/>
        </w:rPr>
      </w:pPr>
      <w:r>
        <w:rPr>
          <w:lang w:val="en-US" w:eastAsia="ja-JP"/>
        </w:rPr>
        <w:t>[1]</w:t>
      </w:r>
      <w:r>
        <w:rPr>
          <w:lang w:val="en-US" w:eastAsia="ja-JP"/>
        </w:rPr>
        <w:tab/>
      </w:r>
      <w:r w:rsidRPr="00165709">
        <w:rPr>
          <w:lang w:val="en-US" w:eastAsia="ja-JP"/>
        </w:rPr>
        <w:t>RP-191891</w:t>
      </w:r>
      <w:r>
        <w:rPr>
          <w:lang w:val="en-US" w:eastAsia="ja-JP"/>
        </w:rPr>
        <w:t xml:space="preserve"> New WID: Add support of NR DL 256QAM for FR2, China Telecom</w:t>
      </w:r>
    </w:p>
    <w:p w14:paraId="59BA6509" w14:textId="1CC9BB9C" w:rsidR="00AB1D17" w:rsidRDefault="00A60AC7" w:rsidP="00A60AC7">
      <w:pPr>
        <w:ind w:left="567" w:hanging="567"/>
        <w:rPr>
          <w:lang w:val="en-US"/>
        </w:rPr>
      </w:pPr>
      <w:r>
        <w:rPr>
          <w:lang w:val="en-US"/>
        </w:rPr>
        <w:t>[2]</w:t>
      </w:r>
      <w:r w:rsidR="00AB1D17">
        <w:rPr>
          <w:lang w:val="en-US"/>
        </w:rPr>
        <w:t xml:space="preserve"> </w:t>
      </w:r>
      <w:r w:rsidR="00AB1D17">
        <w:rPr>
          <w:lang w:val="en-US"/>
        </w:rPr>
        <w:tab/>
      </w:r>
      <w:r>
        <w:rPr>
          <w:lang w:val="en-US"/>
        </w:rPr>
        <w:tab/>
      </w:r>
      <w:r w:rsidR="00AB1D17">
        <w:rPr>
          <w:lang w:val="en-US"/>
        </w:rPr>
        <w:t>R4-2002803 WF on the requirements for FR2 DL 256QAM, China Telecom, Nokia, Nokia Shanghai Bell</w:t>
      </w:r>
    </w:p>
    <w:p w14:paraId="74D5A1EE" w14:textId="7F4F217F" w:rsidR="00AB1D17" w:rsidRDefault="00155601" w:rsidP="00A60AC7">
      <w:pPr>
        <w:ind w:left="567" w:hanging="567"/>
        <w:rPr>
          <w:lang w:val="en-US"/>
        </w:rPr>
      </w:pPr>
      <w:r>
        <w:rPr>
          <w:lang w:val="en-US"/>
        </w:rPr>
        <w:t>[3]</w:t>
      </w:r>
      <w:r>
        <w:rPr>
          <w:lang w:val="en-US"/>
        </w:rPr>
        <w:tab/>
      </w:r>
      <w:r w:rsidR="00044FAB">
        <w:rPr>
          <w:lang w:val="en-US"/>
        </w:rPr>
        <w:t>R4-1902492 Draft CR on max input power in FR2</w:t>
      </w:r>
    </w:p>
    <w:p w14:paraId="60CDD71F" w14:textId="68EBCDFC" w:rsidR="007F4293" w:rsidRPr="000B6EFF" w:rsidRDefault="00D43D3E" w:rsidP="00A60AC7">
      <w:pPr>
        <w:ind w:left="567" w:hanging="567"/>
        <w:rPr>
          <w:lang w:val="en-US"/>
        </w:rPr>
      </w:pPr>
      <w:r>
        <w:rPr>
          <w:lang w:val="en-US"/>
        </w:rPr>
        <w:t>[4]</w:t>
      </w:r>
      <w:r>
        <w:rPr>
          <w:lang w:val="en-US"/>
        </w:rPr>
        <w:tab/>
      </w:r>
      <w:r w:rsidRPr="00955232">
        <w:rPr>
          <w:lang w:val="en-US"/>
        </w:rPr>
        <w:t>R4-200</w:t>
      </w:r>
      <w:r w:rsidR="00955232" w:rsidRPr="00955232">
        <w:rPr>
          <w:lang w:val="en-US"/>
        </w:rPr>
        <w:t>3772</w:t>
      </w:r>
      <w:r>
        <w:rPr>
          <w:lang w:val="en-US"/>
        </w:rPr>
        <w:t xml:space="preserve"> </w:t>
      </w:r>
      <w:r w:rsidR="00955232">
        <w:rPr>
          <w:lang w:val="en-US"/>
        </w:rPr>
        <w:t xml:space="preserve">Draft </w:t>
      </w:r>
      <w:r>
        <w:rPr>
          <w:lang w:val="en-US"/>
        </w:rPr>
        <w:t xml:space="preserve">CR to TS 38.101-2: Introduction of </w:t>
      </w:r>
      <w:r w:rsidR="001D2A2E">
        <w:rPr>
          <w:lang w:val="en-US"/>
        </w:rPr>
        <w:t>FR2 DL 256QAM UE RF core requirements</w:t>
      </w:r>
    </w:p>
    <w:p w14:paraId="3FF00238" w14:textId="358CE312" w:rsidR="006750A5" w:rsidRPr="00A60AC7" w:rsidRDefault="006750A5" w:rsidP="00C315E0"/>
    <w:sectPr w:rsidR="006750A5" w:rsidRPr="00A60AC7"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6B94D" w14:textId="77777777" w:rsidR="00AA7B82" w:rsidRDefault="00AA7B82" w:rsidP="002B3503">
      <w:pPr>
        <w:spacing w:after="0"/>
      </w:pPr>
      <w:r>
        <w:separator/>
      </w:r>
    </w:p>
  </w:endnote>
  <w:endnote w:type="continuationSeparator" w:id="0">
    <w:p w14:paraId="0B289294" w14:textId="77777777" w:rsidR="00AA7B82" w:rsidRDefault="00AA7B8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C2DFA" w14:textId="77777777" w:rsidR="00AA7B82" w:rsidRDefault="00AA7B82" w:rsidP="002B3503">
      <w:pPr>
        <w:spacing w:after="0"/>
      </w:pPr>
      <w:r>
        <w:separator/>
      </w:r>
    </w:p>
  </w:footnote>
  <w:footnote w:type="continuationSeparator" w:id="0">
    <w:p w14:paraId="5A37416B" w14:textId="77777777" w:rsidR="00AA7B82" w:rsidRDefault="00AA7B8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33B27"/>
    <w:multiLevelType w:val="hybridMultilevel"/>
    <w:tmpl w:val="272AD4DC"/>
    <w:lvl w:ilvl="0" w:tplc="BC06BAA6">
      <w:start w:val="1"/>
      <w:numFmt w:val="bullet"/>
      <w:lvlText w:val="-"/>
      <w:lvlJc w:val="left"/>
      <w:pPr>
        <w:tabs>
          <w:tab w:val="num" w:pos="720"/>
        </w:tabs>
        <w:ind w:left="720" w:hanging="360"/>
      </w:pPr>
      <w:rPr>
        <w:rFonts w:ascii="Calibri" w:hAnsi="Calibri" w:hint="default"/>
      </w:rPr>
    </w:lvl>
    <w:lvl w:ilvl="1" w:tplc="F75064A0">
      <w:start w:val="1"/>
      <w:numFmt w:val="bullet"/>
      <w:lvlText w:val="-"/>
      <w:lvlJc w:val="left"/>
      <w:pPr>
        <w:tabs>
          <w:tab w:val="num" w:pos="1440"/>
        </w:tabs>
        <w:ind w:left="1440" w:hanging="360"/>
      </w:pPr>
      <w:rPr>
        <w:rFonts w:ascii="Calibri" w:hAnsi="Calibri" w:hint="default"/>
      </w:rPr>
    </w:lvl>
    <w:lvl w:ilvl="2" w:tplc="A28C6DDE" w:tentative="1">
      <w:start w:val="1"/>
      <w:numFmt w:val="bullet"/>
      <w:lvlText w:val="-"/>
      <w:lvlJc w:val="left"/>
      <w:pPr>
        <w:tabs>
          <w:tab w:val="num" w:pos="2160"/>
        </w:tabs>
        <w:ind w:left="2160" w:hanging="360"/>
      </w:pPr>
      <w:rPr>
        <w:rFonts w:ascii="Calibri" w:hAnsi="Calibri" w:hint="default"/>
      </w:rPr>
    </w:lvl>
    <w:lvl w:ilvl="3" w:tplc="777A2456" w:tentative="1">
      <w:start w:val="1"/>
      <w:numFmt w:val="bullet"/>
      <w:lvlText w:val="-"/>
      <w:lvlJc w:val="left"/>
      <w:pPr>
        <w:tabs>
          <w:tab w:val="num" w:pos="2880"/>
        </w:tabs>
        <w:ind w:left="2880" w:hanging="360"/>
      </w:pPr>
      <w:rPr>
        <w:rFonts w:ascii="Calibri" w:hAnsi="Calibri" w:hint="default"/>
      </w:rPr>
    </w:lvl>
    <w:lvl w:ilvl="4" w:tplc="83D64248" w:tentative="1">
      <w:start w:val="1"/>
      <w:numFmt w:val="bullet"/>
      <w:lvlText w:val="-"/>
      <w:lvlJc w:val="left"/>
      <w:pPr>
        <w:tabs>
          <w:tab w:val="num" w:pos="3600"/>
        </w:tabs>
        <w:ind w:left="3600" w:hanging="360"/>
      </w:pPr>
      <w:rPr>
        <w:rFonts w:ascii="Calibri" w:hAnsi="Calibri" w:hint="default"/>
      </w:rPr>
    </w:lvl>
    <w:lvl w:ilvl="5" w:tplc="3DE83662" w:tentative="1">
      <w:start w:val="1"/>
      <w:numFmt w:val="bullet"/>
      <w:lvlText w:val="-"/>
      <w:lvlJc w:val="left"/>
      <w:pPr>
        <w:tabs>
          <w:tab w:val="num" w:pos="4320"/>
        </w:tabs>
        <w:ind w:left="4320" w:hanging="360"/>
      </w:pPr>
      <w:rPr>
        <w:rFonts w:ascii="Calibri" w:hAnsi="Calibri" w:hint="default"/>
      </w:rPr>
    </w:lvl>
    <w:lvl w:ilvl="6" w:tplc="AD46FA62" w:tentative="1">
      <w:start w:val="1"/>
      <w:numFmt w:val="bullet"/>
      <w:lvlText w:val="-"/>
      <w:lvlJc w:val="left"/>
      <w:pPr>
        <w:tabs>
          <w:tab w:val="num" w:pos="5040"/>
        </w:tabs>
        <w:ind w:left="5040" w:hanging="360"/>
      </w:pPr>
      <w:rPr>
        <w:rFonts w:ascii="Calibri" w:hAnsi="Calibri" w:hint="default"/>
      </w:rPr>
    </w:lvl>
    <w:lvl w:ilvl="7" w:tplc="34063798" w:tentative="1">
      <w:start w:val="1"/>
      <w:numFmt w:val="bullet"/>
      <w:lvlText w:val="-"/>
      <w:lvlJc w:val="left"/>
      <w:pPr>
        <w:tabs>
          <w:tab w:val="num" w:pos="5760"/>
        </w:tabs>
        <w:ind w:left="5760" w:hanging="360"/>
      </w:pPr>
      <w:rPr>
        <w:rFonts w:ascii="Calibri" w:hAnsi="Calibri" w:hint="default"/>
      </w:rPr>
    </w:lvl>
    <w:lvl w:ilvl="8" w:tplc="39F022B8"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EA947D1"/>
    <w:multiLevelType w:val="hybridMultilevel"/>
    <w:tmpl w:val="7F880EB4"/>
    <w:lvl w:ilvl="0" w:tplc="04090001">
      <w:start w:val="1"/>
      <w:numFmt w:val="bullet"/>
      <w:lvlText w:val=""/>
      <w:lvlJc w:val="left"/>
      <w:pPr>
        <w:tabs>
          <w:tab w:val="num" w:pos="928"/>
        </w:tabs>
        <w:ind w:left="928" w:hanging="360"/>
      </w:pPr>
      <w:rPr>
        <w:rFonts w:ascii="Symbol" w:hAnsi="Symbol" w:hint="default"/>
      </w:rPr>
    </w:lvl>
    <w:lvl w:ilvl="1" w:tplc="04090001">
      <w:start w:val="1"/>
      <w:numFmt w:val="bullet"/>
      <w:lvlText w:val=""/>
      <w:lvlJc w:val="left"/>
      <w:pPr>
        <w:tabs>
          <w:tab w:val="num" w:pos="1648"/>
        </w:tabs>
        <w:ind w:left="1648" w:hanging="360"/>
      </w:pPr>
      <w:rPr>
        <w:rFonts w:ascii="Symbol" w:hAnsi="Symbol"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466B5F"/>
    <w:multiLevelType w:val="hybridMultilevel"/>
    <w:tmpl w:val="E4563E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5"/>
  </w:num>
  <w:num w:numId="3">
    <w:abstractNumId w:val="8"/>
  </w:num>
  <w:num w:numId="4">
    <w:abstractNumId w:val="10"/>
  </w:num>
  <w:num w:numId="5">
    <w:abstractNumId w:val="12"/>
  </w:num>
  <w:num w:numId="6">
    <w:abstractNumId w:val="13"/>
  </w:num>
  <w:num w:numId="7">
    <w:abstractNumId w:val="7"/>
  </w:num>
  <w:num w:numId="8">
    <w:abstractNumId w:val="2"/>
  </w:num>
  <w:num w:numId="9">
    <w:abstractNumId w:val="0"/>
  </w:num>
  <w:num w:numId="10">
    <w:abstractNumId w:val="9"/>
  </w:num>
  <w:num w:numId="11">
    <w:abstractNumId w:val="16"/>
  </w:num>
  <w:num w:numId="12">
    <w:abstractNumId w:val="1"/>
  </w:num>
  <w:num w:numId="13">
    <w:abstractNumId w:val="5"/>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3A8C"/>
    <w:rsid w:val="00044FAB"/>
    <w:rsid w:val="000450CB"/>
    <w:rsid w:val="00046F81"/>
    <w:rsid w:val="00051A7D"/>
    <w:rsid w:val="000832DA"/>
    <w:rsid w:val="00091F0B"/>
    <w:rsid w:val="000943A9"/>
    <w:rsid w:val="000A4A61"/>
    <w:rsid w:val="000A5C0F"/>
    <w:rsid w:val="000A6473"/>
    <w:rsid w:val="000A7F46"/>
    <w:rsid w:val="000B4E56"/>
    <w:rsid w:val="000B5E8E"/>
    <w:rsid w:val="000B6EFF"/>
    <w:rsid w:val="000C07E1"/>
    <w:rsid w:val="000D0627"/>
    <w:rsid w:val="000D5C67"/>
    <w:rsid w:val="000D6C3A"/>
    <w:rsid w:val="000E41E5"/>
    <w:rsid w:val="000F2546"/>
    <w:rsid w:val="00101626"/>
    <w:rsid w:val="00101848"/>
    <w:rsid w:val="00113312"/>
    <w:rsid w:val="00132FF9"/>
    <w:rsid w:val="001364A1"/>
    <w:rsid w:val="0015000E"/>
    <w:rsid w:val="00155601"/>
    <w:rsid w:val="0016131F"/>
    <w:rsid w:val="00164A53"/>
    <w:rsid w:val="0018022D"/>
    <w:rsid w:val="001B180D"/>
    <w:rsid w:val="001B494A"/>
    <w:rsid w:val="001B57F1"/>
    <w:rsid w:val="001C3296"/>
    <w:rsid w:val="001D0170"/>
    <w:rsid w:val="001D253E"/>
    <w:rsid w:val="001D2A2E"/>
    <w:rsid w:val="001D4627"/>
    <w:rsid w:val="0020059E"/>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6C25"/>
    <w:rsid w:val="002A7181"/>
    <w:rsid w:val="002B3503"/>
    <w:rsid w:val="002B3F6F"/>
    <w:rsid w:val="002C1641"/>
    <w:rsid w:val="002C1C70"/>
    <w:rsid w:val="002D2721"/>
    <w:rsid w:val="002E3E2C"/>
    <w:rsid w:val="002F0018"/>
    <w:rsid w:val="002F0CB1"/>
    <w:rsid w:val="002F139F"/>
    <w:rsid w:val="002F6A38"/>
    <w:rsid w:val="00311ABA"/>
    <w:rsid w:val="003174F7"/>
    <w:rsid w:val="00317C62"/>
    <w:rsid w:val="0033174A"/>
    <w:rsid w:val="00331CE4"/>
    <w:rsid w:val="00347DEA"/>
    <w:rsid w:val="00350DA9"/>
    <w:rsid w:val="00351332"/>
    <w:rsid w:val="0035582C"/>
    <w:rsid w:val="003613B8"/>
    <w:rsid w:val="00363074"/>
    <w:rsid w:val="00367DA8"/>
    <w:rsid w:val="00371259"/>
    <w:rsid w:val="00376110"/>
    <w:rsid w:val="003777FE"/>
    <w:rsid w:val="003879A9"/>
    <w:rsid w:val="00391399"/>
    <w:rsid w:val="003A1BF2"/>
    <w:rsid w:val="003C3016"/>
    <w:rsid w:val="003D3111"/>
    <w:rsid w:val="003D5813"/>
    <w:rsid w:val="003E36C3"/>
    <w:rsid w:val="003F0CBC"/>
    <w:rsid w:val="003F1982"/>
    <w:rsid w:val="004035FC"/>
    <w:rsid w:val="00404C40"/>
    <w:rsid w:val="0042109F"/>
    <w:rsid w:val="00427F57"/>
    <w:rsid w:val="0043450E"/>
    <w:rsid w:val="00434765"/>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A08FD"/>
    <w:rsid w:val="005A3D67"/>
    <w:rsid w:val="005B2640"/>
    <w:rsid w:val="005C2EB7"/>
    <w:rsid w:val="005C3C47"/>
    <w:rsid w:val="005D0E70"/>
    <w:rsid w:val="005D0FDB"/>
    <w:rsid w:val="005D2A81"/>
    <w:rsid w:val="005D7B06"/>
    <w:rsid w:val="005E49A2"/>
    <w:rsid w:val="005F1F1C"/>
    <w:rsid w:val="005F6CE3"/>
    <w:rsid w:val="00602EB6"/>
    <w:rsid w:val="0060382B"/>
    <w:rsid w:val="006144F0"/>
    <w:rsid w:val="006168C2"/>
    <w:rsid w:val="006235B4"/>
    <w:rsid w:val="00630341"/>
    <w:rsid w:val="00634C6E"/>
    <w:rsid w:val="00641C2E"/>
    <w:rsid w:val="00654B03"/>
    <w:rsid w:val="00663E30"/>
    <w:rsid w:val="00666120"/>
    <w:rsid w:val="00673969"/>
    <w:rsid w:val="006750A5"/>
    <w:rsid w:val="00692D32"/>
    <w:rsid w:val="006A21E1"/>
    <w:rsid w:val="006A6876"/>
    <w:rsid w:val="006B15D4"/>
    <w:rsid w:val="006B720B"/>
    <w:rsid w:val="006C16B3"/>
    <w:rsid w:val="006C6840"/>
    <w:rsid w:val="006C7482"/>
    <w:rsid w:val="006E3462"/>
    <w:rsid w:val="006F1B82"/>
    <w:rsid w:val="006F651D"/>
    <w:rsid w:val="00701131"/>
    <w:rsid w:val="00710301"/>
    <w:rsid w:val="007120DD"/>
    <w:rsid w:val="00721417"/>
    <w:rsid w:val="00726265"/>
    <w:rsid w:val="00734EBD"/>
    <w:rsid w:val="00737418"/>
    <w:rsid w:val="00742892"/>
    <w:rsid w:val="00747246"/>
    <w:rsid w:val="00753982"/>
    <w:rsid w:val="00763E62"/>
    <w:rsid w:val="00782875"/>
    <w:rsid w:val="007A12F4"/>
    <w:rsid w:val="007A23DA"/>
    <w:rsid w:val="007B0F5C"/>
    <w:rsid w:val="007C0429"/>
    <w:rsid w:val="007D20DF"/>
    <w:rsid w:val="007E79BE"/>
    <w:rsid w:val="007F4293"/>
    <w:rsid w:val="007F7547"/>
    <w:rsid w:val="008236E4"/>
    <w:rsid w:val="00830E80"/>
    <w:rsid w:val="008371A7"/>
    <w:rsid w:val="0084176E"/>
    <w:rsid w:val="00845E2E"/>
    <w:rsid w:val="00850296"/>
    <w:rsid w:val="00853EC3"/>
    <w:rsid w:val="00870635"/>
    <w:rsid w:val="0087420F"/>
    <w:rsid w:val="00874DB0"/>
    <w:rsid w:val="008771F4"/>
    <w:rsid w:val="008823C0"/>
    <w:rsid w:val="008922F9"/>
    <w:rsid w:val="00895ABC"/>
    <w:rsid w:val="0089736D"/>
    <w:rsid w:val="008A4493"/>
    <w:rsid w:val="008B5F74"/>
    <w:rsid w:val="008D39F0"/>
    <w:rsid w:val="008D6E47"/>
    <w:rsid w:val="008F311C"/>
    <w:rsid w:val="008F463D"/>
    <w:rsid w:val="0090007E"/>
    <w:rsid w:val="00903863"/>
    <w:rsid w:val="009050E8"/>
    <w:rsid w:val="00906259"/>
    <w:rsid w:val="00911B86"/>
    <w:rsid w:val="0091383D"/>
    <w:rsid w:val="00932158"/>
    <w:rsid w:val="00932D74"/>
    <w:rsid w:val="009351C4"/>
    <w:rsid w:val="00937974"/>
    <w:rsid w:val="00940559"/>
    <w:rsid w:val="00943634"/>
    <w:rsid w:val="00955232"/>
    <w:rsid w:val="0096038C"/>
    <w:rsid w:val="009674D4"/>
    <w:rsid w:val="00977A17"/>
    <w:rsid w:val="00982464"/>
    <w:rsid w:val="00983C8F"/>
    <w:rsid w:val="0098619A"/>
    <w:rsid w:val="00996062"/>
    <w:rsid w:val="009A0989"/>
    <w:rsid w:val="009A3979"/>
    <w:rsid w:val="009A6A8B"/>
    <w:rsid w:val="009A70AA"/>
    <w:rsid w:val="009B1E68"/>
    <w:rsid w:val="009B7379"/>
    <w:rsid w:val="009E3B23"/>
    <w:rsid w:val="00A067D5"/>
    <w:rsid w:val="00A10A2C"/>
    <w:rsid w:val="00A10B1E"/>
    <w:rsid w:val="00A15DC7"/>
    <w:rsid w:val="00A15FBF"/>
    <w:rsid w:val="00A451E8"/>
    <w:rsid w:val="00A466BF"/>
    <w:rsid w:val="00A47C8B"/>
    <w:rsid w:val="00A52A3B"/>
    <w:rsid w:val="00A52B69"/>
    <w:rsid w:val="00A6018C"/>
    <w:rsid w:val="00A60AC7"/>
    <w:rsid w:val="00A64564"/>
    <w:rsid w:val="00A708BD"/>
    <w:rsid w:val="00A8390A"/>
    <w:rsid w:val="00A83C07"/>
    <w:rsid w:val="00A97C2D"/>
    <w:rsid w:val="00AA7B82"/>
    <w:rsid w:val="00AB1D17"/>
    <w:rsid w:val="00AB5402"/>
    <w:rsid w:val="00AC6D7C"/>
    <w:rsid w:val="00AD0C29"/>
    <w:rsid w:val="00AD15D4"/>
    <w:rsid w:val="00AD7126"/>
    <w:rsid w:val="00AD71AD"/>
    <w:rsid w:val="00AE6327"/>
    <w:rsid w:val="00AF0252"/>
    <w:rsid w:val="00AF14A0"/>
    <w:rsid w:val="00B1541B"/>
    <w:rsid w:val="00B172CC"/>
    <w:rsid w:val="00B31BAE"/>
    <w:rsid w:val="00B41825"/>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15E0"/>
    <w:rsid w:val="00C33434"/>
    <w:rsid w:val="00C57E88"/>
    <w:rsid w:val="00C6627F"/>
    <w:rsid w:val="00C72C5B"/>
    <w:rsid w:val="00C90C16"/>
    <w:rsid w:val="00C944DE"/>
    <w:rsid w:val="00CA5455"/>
    <w:rsid w:val="00CB69B3"/>
    <w:rsid w:val="00CB7240"/>
    <w:rsid w:val="00CB768E"/>
    <w:rsid w:val="00CC189A"/>
    <w:rsid w:val="00CC3529"/>
    <w:rsid w:val="00CD4FAF"/>
    <w:rsid w:val="00CD5283"/>
    <w:rsid w:val="00CF249F"/>
    <w:rsid w:val="00CF4657"/>
    <w:rsid w:val="00D23C06"/>
    <w:rsid w:val="00D26459"/>
    <w:rsid w:val="00D275CC"/>
    <w:rsid w:val="00D355D3"/>
    <w:rsid w:val="00D360A6"/>
    <w:rsid w:val="00D43D3E"/>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225D"/>
    <w:rsid w:val="00EC589F"/>
    <w:rsid w:val="00EF103D"/>
    <w:rsid w:val="00EF4045"/>
    <w:rsid w:val="00EF6304"/>
    <w:rsid w:val="00F03666"/>
    <w:rsid w:val="00F173C9"/>
    <w:rsid w:val="00F32200"/>
    <w:rsid w:val="00F40AF9"/>
    <w:rsid w:val="00F44F0C"/>
    <w:rsid w:val="00F47649"/>
    <w:rsid w:val="00F51367"/>
    <w:rsid w:val="00F65409"/>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11BodyText">
    <w:name w:val="11 BodyText"/>
    <w:basedOn w:val="Normal"/>
    <w:link w:val="11BodyTextChar"/>
    <w:rsid w:val="00155601"/>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155601"/>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48300318">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43121049">
      <w:bodyDiv w:val="1"/>
      <w:marLeft w:val="0"/>
      <w:marRight w:val="0"/>
      <w:marTop w:val="0"/>
      <w:marBottom w:val="0"/>
      <w:divBdr>
        <w:top w:val="none" w:sz="0" w:space="0" w:color="auto"/>
        <w:left w:val="none" w:sz="0" w:space="0" w:color="auto"/>
        <w:bottom w:val="none" w:sz="0" w:space="0" w:color="auto"/>
        <w:right w:val="none" w:sz="0" w:space="0" w:color="auto"/>
      </w:divBdr>
      <w:divsChild>
        <w:div w:id="956452211">
          <w:marLeft w:val="1080"/>
          <w:marRight w:val="0"/>
          <w:marTop w:val="100"/>
          <w:marBottom w:val="0"/>
          <w:divBdr>
            <w:top w:val="none" w:sz="0" w:space="0" w:color="auto"/>
            <w:left w:val="none" w:sz="0" w:space="0" w:color="auto"/>
            <w:bottom w:val="none" w:sz="0" w:space="0" w:color="auto"/>
            <w:right w:val="none" w:sz="0" w:space="0" w:color="auto"/>
          </w:divBdr>
        </w:div>
      </w:divsChild>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40279368">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6AADC-8E84-446C-B09D-2B6E989B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Pages>
  <Words>594</Words>
  <Characters>4815</Characters>
  <Application>Microsoft Office Word</Application>
  <DocSecurity>0</DocSecurity>
  <Lines>40</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13</cp:revision>
  <cp:lastPrinted>1900-01-01T06:00:00Z</cp:lastPrinted>
  <dcterms:created xsi:type="dcterms:W3CDTF">2019-11-06T08:24:00Z</dcterms:created>
  <dcterms:modified xsi:type="dcterms:W3CDTF">2020-04-10T08:21:00Z</dcterms:modified>
</cp:coreProperties>
</file>